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86AEA" w:rsidRDefault="0058678F" w14:paraId="1C041BA2" w14:textId="77777777">
      <w:pPr>
        <w:pStyle w:val="paragraph"/>
        <w:spacing w:before="0" w:after="0"/>
        <w:textAlignment w:val="baseline"/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 wp14:anchorId="21212B70" wp14:editId="108C1925">
            <wp:extent cx="1212851" cy="527051"/>
            <wp:effectExtent l="0" t="0" r="6349" b="6349"/>
            <wp:docPr id="1" name="Bild 4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1" cy="527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6AEA" w:rsidRDefault="00E86AEA" w14:paraId="64A4D4A4" w14:textId="77777777">
      <w:pPr>
        <w:pStyle w:val="paragraph"/>
        <w:spacing w:before="0" w:after="0"/>
        <w:textAlignment w:val="baseline"/>
      </w:pPr>
    </w:p>
    <w:p w:rsidR="00E86AEA" w:rsidRDefault="0058678F" w14:paraId="227E79A9" w14:textId="2B21ABE9">
      <w:pPr>
        <w:pStyle w:val="paragraph"/>
        <w:spacing w:before="0" w:after="0"/>
        <w:textAlignment w:val="baseline"/>
      </w:pPr>
      <w:r w:rsidRPr="5051691B" w:rsidR="0058678F">
        <w:rPr>
          <w:rStyle w:val="normaltextrun"/>
          <w:b w:val="1"/>
          <w:bCs w:val="1"/>
          <w:sz w:val="28"/>
          <w:szCs w:val="28"/>
          <w:u w:val="single"/>
        </w:rPr>
        <w:t>Minnesanteckningar, nätverk försörjningsstöd 2022-</w:t>
      </w:r>
      <w:r w:rsidRPr="5051691B" w:rsidR="1E21838A">
        <w:rPr>
          <w:rStyle w:val="normaltextrun"/>
          <w:b w:val="1"/>
          <w:bCs w:val="1"/>
          <w:sz w:val="28"/>
          <w:szCs w:val="28"/>
          <w:u w:val="single"/>
        </w:rPr>
        <w:t>11</w:t>
      </w:r>
      <w:r w:rsidRPr="5051691B" w:rsidR="0058678F">
        <w:rPr>
          <w:rStyle w:val="normaltextrun"/>
          <w:b w:val="1"/>
          <w:bCs w:val="1"/>
          <w:sz w:val="28"/>
          <w:szCs w:val="28"/>
          <w:u w:val="single"/>
        </w:rPr>
        <w:t>-</w:t>
      </w:r>
      <w:r w:rsidRPr="5051691B" w:rsidR="30E9C796">
        <w:rPr>
          <w:rStyle w:val="normaltextrun"/>
          <w:b w:val="1"/>
          <w:bCs w:val="1"/>
          <w:sz w:val="28"/>
          <w:szCs w:val="28"/>
          <w:u w:val="single"/>
        </w:rPr>
        <w:t>07</w:t>
      </w:r>
      <w:r w:rsidRPr="5051691B" w:rsidR="0058678F">
        <w:rPr>
          <w:rStyle w:val="normaltextrun"/>
          <w:b w:val="1"/>
          <w:bCs w:val="1"/>
          <w:sz w:val="28"/>
          <w:szCs w:val="28"/>
          <w:u w:val="single"/>
        </w:rPr>
        <w:t>.</w:t>
      </w:r>
      <w:r w:rsidRPr="5051691B" w:rsidR="0058678F">
        <w:rPr>
          <w:rStyle w:val="eop"/>
          <w:sz w:val="28"/>
          <w:szCs w:val="28"/>
          <w:u w:val="single"/>
        </w:rPr>
        <w:t> </w:t>
      </w:r>
    </w:p>
    <w:p w:rsidR="00E86AEA" w:rsidRDefault="00E86AEA" w14:paraId="690E1951" w14:textId="77777777">
      <w:pPr>
        <w:pStyle w:val="paragraph"/>
        <w:spacing w:before="0" w:after="0"/>
        <w:textAlignment w:val="baseline"/>
      </w:pPr>
    </w:p>
    <w:p w:rsidR="00E86AEA" w:rsidP="4308B75F" w:rsidRDefault="0058678F" w14:paraId="5CEE18DB" w14:textId="5F6B4EC5">
      <w:pPr>
        <w:pStyle w:val="paragraph"/>
        <w:spacing w:before="0" w:after="0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</w:rPr>
      </w:pP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Deltagare: Camilla Karlsson, </w:t>
      </w:r>
      <w:r w:rsidRPr="66CBFCE9" w:rsidR="2868BE5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Sofie Månsson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(Vänersborg), Annefrid </w:t>
      </w:r>
      <w:r w:rsidRPr="66CBFCE9" w:rsidR="0058678F"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Logenius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(Tanum), Niclas Augustin 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(Uddevalla) </w:t>
      </w:r>
      <w:r w:rsidRPr="66CBFCE9" w:rsidR="6567370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René Kronemalm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(Strömstad), Lina </w:t>
      </w:r>
      <w:r w:rsidRPr="66CBFCE9" w:rsidR="0058678F"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Callmar 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(Lysekil)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, </w:t>
      </w:r>
      <w:r w:rsidRPr="66CBFCE9" w:rsidR="0058678F"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Albulena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proofErr w:type="spellStart"/>
      <w:r w:rsidRPr="66CBFCE9" w:rsidR="0058678F"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Sadiku</w:t>
      </w:r>
      <w:proofErr w:type="spellEnd"/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(Mellerud), </w:t>
      </w:r>
      <w:r w:rsidRPr="66CBFCE9" w:rsidR="101CE903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Jeanette Leifsdotter (Färgelanda)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,</w:t>
      </w:r>
      <w:r w:rsidRPr="66CBFCE9" w:rsidR="7585485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Pelle Jansson (Bengtsfors</w:t>
      </w:r>
      <w:proofErr w:type="gramStart"/>
      <w:r w:rsidRPr="66CBFCE9" w:rsidR="7585485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),Robert</w:t>
      </w:r>
      <w:proofErr w:type="gramEnd"/>
      <w:r w:rsidRPr="66CBFCE9" w:rsidR="7585485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proofErr w:type="spellStart"/>
      <w:r w:rsidRPr="66CBFCE9" w:rsidR="7585485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Regén</w:t>
      </w:r>
      <w:proofErr w:type="spellEnd"/>
      <w:r w:rsidRPr="66CBFCE9" w:rsidR="7585485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(Munkedal)</w:t>
      </w:r>
      <w:r w:rsidRPr="66CBFCE9" w:rsidR="2D0054F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, Anna hermansson (Munkedal)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66CBFCE9" w:rsidR="0058678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Arvid Eklund (Trollhättan).</w:t>
      </w:r>
      <w:r w:rsidRPr="66CBFCE9" w:rsidR="0058678F">
        <w:rPr>
          <w:rStyle w:val="eop"/>
          <w:rFonts w:ascii="Calibri" w:hAnsi="Calibri" w:eastAsia="Calibri" w:cs="Calibri" w:asciiTheme="minorAscii" w:hAnsiTheme="minorAscii" w:eastAsiaTheme="minorAscii" w:cstheme="minorAscii"/>
        </w:rPr>
        <w:t> </w:t>
      </w:r>
    </w:p>
    <w:p w:rsidR="00E86AEA" w:rsidP="4308B75F" w:rsidRDefault="00E86AEA" w14:paraId="353C80FF" w14:textId="77777777" w14:noSpellErr="1">
      <w:pPr>
        <w:pStyle w:val="paragraph"/>
        <w:spacing w:before="0" w:after="0"/>
        <w:textAlignment w:val="baseline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E86AEA" w:rsidRDefault="0058678F" w14:paraId="6D2D7EA4" w14:textId="77777777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</w:rPr>
        <w:t xml:space="preserve">Presentationsrunda. </w:t>
      </w:r>
    </w:p>
    <w:p w:rsidR="00E86AEA" w:rsidRDefault="0058678F" w14:paraId="056048C7" w14:textId="77777777">
      <w:pPr>
        <w:pStyle w:val="paragraph"/>
        <w:spacing w:before="0" w:after="0"/>
        <w:textAlignment w:val="baseline"/>
      </w:pPr>
      <w:r w:rsidRPr="66CBFCE9" w:rsidR="0058678F">
        <w:rPr>
          <w:rStyle w:val="normaltextrun"/>
          <w:rFonts w:ascii="Calibri" w:hAnsi="Calibri" w:cs="Calibri"/>
        </w:rPr>
        <w:t>Frågor</w:t>
      </w:r>
      <w:r w:rsidRPr="66CBFCE9" w:rsidR="0058678F">
        <w:rPr>
          <w:rStyle w:val="normaltextrun"/>
          <w:rFonts w:ascii="Calibri" w:hAnsi="Calibri" w:cs="Calibri"/>
        </w:rPr>
        <w:t xml:space="preserve"> från nätverket har skickats in i förväg, samt samlas upp under incheckningsrundan. </w:t>
      </w:r>
      <w:r w:rsidRPr="66CBFCE9" w:rsidR="0058678F">
        <w:rPr>
          <w:rStyle w:val="eop"/>
          <w:rFonts w:ascii="Calibri" w:hAnsi="Calibri" w:cs="Calibri"/>
        </w:rPr>
        <w:t> </w:t>
      </w:r>
    </w:p>
    <w:p w:rsidR="66CBFCE9" w:rsidP="66CBFCE9" w:rsidRDefault="66CBFCE9" w14:paraId="751258C4" w14:textId="4484743C">
      <w:pPr>
        <w:pStyle w:val="paragraph"/>
        <w:spacing w:before="0" w:after="0"/>
      </w:pPr>
    </w:p>
    <w:p w:rsidR="5BF56BA4" w:rsidP="66CBFCE9" w:rsidRDefault="5BF56BA4" w14:paraId="2B07576B" w14:textId="31A5F57E">
      <w:pPr>
        <w:pStyle w:val="paragraph"/>
        <w:spacing w:before="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6CBFCE9" w:rsidR="5BF56B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Externt besök:</w:t>
      </w:r>
    </w:p>
    <w:p w:rsidR="00E86AEA" w:rsidP="66CBFCE9" w:rsidRDefault="0058678F" w14:paraId="4C8BCDB9" w14:textId="256FEB8D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b w:val="1"/>
          <w:bCs w:val="1"/>
        </w:rPr>
      </w:pPr>
      <w:r w:rsidRPr="66CBFCE9" w:rsidR="086EF1EE">
        <w:rPr>
          <w:rStyle w:val="normaltextrun"/>
          <w:rFonts w:ascii="Calibri" w:hAnsi="Calibri" w:cs="Calibri"/>
          <w:b w:val="1"/>
          <w:bCs w:val="1"/>
        </w:rPr>
        <w:t xml:space="preserve">Besök från Länsstyrelsen och information om deras utökade uppdrag kring barnrätt och barnkonventionen. Diana </w:t>
      </w:r>
      <w:r w:rsidRPr="66CBFCE9" w:rsidR="086EF1EE">
        <w:rPr>
          <w:rStyle w:val="normaltextrun"/>
          <w:rFonts w:ascii="Calibri" w:hAnsi="Calibri" w:cs="Calibri"/>
          <w:b w:val="1"/>
          <w:bCs w:val="1"/>
        </w:rPr>
        <w:t>Lugero</w:t>
      </w:r>
      <w:r w:rsidRPr="66CBFCE9" w:rsidR="2EFEE397">
        <w:rPr>
          <w:rStyle w:val="normaltextrun"/>
          <w:rFonts w:ascii="Calibri" w:hAnsi="Calibri" w:cs="Calibri"/>
          <w:b w:val="1"/>
          <w:bCs w:val="1"/>
        </w:rPr>
        <w:t xml:space="preserve"> och Timmy Jensen. </w:t>
      </w:r>
    </w:p>
    <w:p w:rsidR="00E86AEA" w:rsidRDefault="00E86AEA" w14:paraId="2A601E7B" w14:textId="77777777">
      <w:pPr>
        <w:pStyle w:val="paragraph"/>
        <w:spacing w:before="0" w:after="0"/>
        <w:textAlignment w:val="baseline"/>
      </w:pPr>
    </w:p>
    <w:p w:rsidR="00E86AEA" w:rsidRDefault="0058678F" w14:paraId="447E1A38" w14:textId="77777777">
      <w:pPr>
        <w:pStyle w:val="paragraph"/>
        <w:spacing w:before="0" w:after="0"/>
        <w:textAlignment w:val="baseline"/>
      </w:pPr>
      <w:r w:rsidRPr="66CBFCE9" w:rsidR="0058678F">
        <w:rPr>
          <w:rStyle w:val="normaltextrun"/>
          <w:rFonts w:ascii="Calibri" w:hAnsi="Calibri" w:cs="Calibri"/>
          <w:b w:val="1"/>
          <w:bCs w:val="1"/>
        </w:rPr>
        <w:t>Frågor till och från nätverket:</w:t>
      </w:r>
      <w:r w:rsidRPr="66CBFCE9" w:rsidR="0058678F">
        <w:rPr>
          <w:rStyle w:val="eop"/>
          <w:rFonts w:ascii="Calibri" w:hAnsi="Calibri" w:cs="Calibri"/>
        </w:rPr>
        <w:t> </w:t>
      </w:r>
    </w:p>
    <w:p w:rsidR="3CE80F03" w:rsidP="66CBFCE9" w:rsidRDefault="3CE80F03" w14:paraId="76F63004" w14:textId="1FFE8E77">
      <w:pPr>
        <w:pStyle w:val="paragraph"/>
        <w:numPr>
          <w:ilvl w:val="0"/>
          <w:numId w:val="1"/>
        </w:numPr>
        <w:spacing w:before="0" w:after="0"/>
        <w:rPr>
          <w:rStyle w:val="eop"/>
          <w:rFonts w:ascii="Calibri" w:hAnsi="Calibri" w:cs="Calibri"/>
          <w:u w:val="single"/>
        </w:rPr>
      </w:pPr>
      <w:r w:rsidRPr="5051691B" w:rsidR="3CE80F03">
        <w:rPr>
          <w:rStyle w:val="eop"/>
          <w:rFonts w:ascii="Calibri" w:hAnsi="Calibri" w:cs="Calibri"/>
          <w:u w:val="single"/>
        </w:rPr>
        <w:t>Krav på att söka arbete vid studier- hur gör ni</w:t>
      </w:r>
      <w:r w:rsidRPr="5051691B" w:rsidR="67B9B01A">
        <w:rPr>
          <w:rStyle w:val="eop"/>
          <w:rFonts w:ascii="Calibri" w:hAnsi="Calibri" w:cs="Calibri"/>
          <w:u w:val="single"/>
        </w:rPr>
        <w:t xml:space="preserve"> i andra </w:t>
      </w:r>
      <w:r w:rsidRPr="5051691B" w:rsidR="67B9B01A">
        <w:rPr>
          <w:rStyle w:val="eop"/>
          <w:rFonts w:ascii="Calibri" w:hAnsi="Calibri" w:cs="Calibri"/>
          <w:u w:val="single"/>
        </w:rPr>
        <w:t>kom</w:t>
      </w:r>
      <w:r w:rsidRPr="5051691B" w:rsidR="7AC547C3">
        <w:rPr>
          <w:rStyle w:val="eop"/>
          <w:rFonts w:ascii="Calibri" w:hAnsi="Calibri" w:cs="Calibri"/>
          <w:u w:val="single"/>
        </w:rPr>
        <w:t>m</w:t>
      </w:r>
      <w:r w:rsidRPr="5051691B" w:rsidR="67B9B01A">
        <w:rPr>
          <w:rStyle w:val="eop"/>
          <w:rFonts w:ascii="Calibri" w:hAnsi="Calibri" w:cs="Calibri"/>
          <w:u w:val="single"/>
        </w:rPr>
        <w:t>uner</w:t>
      </w:r>
      <w:r w:rsidRPr="5051691B" w:rsidR="3CE80F03">
        <w:rPr>
          <w:rStyle w:val="eop"/>
          <w:rFonts w:ascii="Calibri" w:hAnsi="Calibri" w:cs="Calibri"/>
          <w:u w:val="single"/>
        </w:rPr>
        <w:t xml:space="preserve"> kring detta:</w:t>
      </w:r>
      <w:r w:rsidRPr="5051691B" w:rsidR="3CE80F03">
        <w:rPr>
          <w:rStyle w:val="eop"/>
          <w:rFonts w:ascii="Calibri" w:hAnsi="Calibri" w:cs="Calibri"/>
        </w:rPr>
        <w:t xml:space="preserve"> </w:t>
      </w:r>
      <w:r w:rsidRPr="5051691B" w:rsidR="27908176">
        <w:rPr>
          <w:rStyle w:val="eop"/>
          <w:rFonts w:ascii="Calibri" w:hAnsi="Calibri" w:cs="Calibri"/>
          <w:u w:val="none"/>
        </w:rPr>
        <w:t>Erfarenhetsutbyte och dialog i nätverket. Det går inte att kräva att individen söker arbete vid studier. Bifogar dom kring ämnet:</w:t>
      </w:r>
      <w:hyperlink r:id="R8951dc1c0e8b4724">
        <w:r w:rsidRPr="5051691B" w:rsidR="3BC45BF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KamR Göteborg 2022-05-24 5636-21 (jpinfonet.se)</w:t>
        </w:r>
      </w:hyperlink>
      <w:r w:rsidRPr="5051691B" w:rsidR="27908176">
        <w:rPr>
          <w:rStyle w:val="eop"/>
          <w:rFonts w:ascii="Calibri" w:hAnsi="Calibri" w:cs="Calibri"/>
          <w:u w:val="none"/>
        </w:rPr>
        <w:t xml:space="preserve"> </w:t>
      </w:r>
    </w:p>
    <w:p w:rsidR="753496EA" w:rsidP="66CBFCE9" w:rsidRDefault="753496EA" w14:paraId="56A8088B" w14:textId="2191F062">
      <w:pPr>
        <w:pStyle w:val="paragraph"/>
        <w:numPr>
          <w:ilvl w:val="0"/>
          <w:numId w:val="1"/>
        </w:numPr>
        <w:spacing w:before="0" w:after="0"/>
        <w:rPr>
          <w:rStyle w:val="eop"/>
          <w:rFonts w:ascii="Calibri" w:hAnsi="Calibri" w:cs="Calibri"/>
          <w:u w:val="none"/>
        </w:rPr>
      </w:pPr>
      <w:r w:rsidRPr="5051691B" w:rsidR="753496EA">
        <w:rPr>
          <w:rStyle w:val="eop"/>
          <w:rFonts w:ascii="Calibri" w:hAnsi="Calibri" w:cs="Calibri"/>
          <w:u w:val="single"/>
        </w:rPr>
        <w:t>Automatisering av handläggning</w:t>
      </w:r>
      <w:r w:rsidRPr="5051691B" w:rsidR="753496EA">
        <w:rPr>
          <w:rStyle w:val="eop"/>
          <w:rFonts w:ascii="Calibri" w:hAnsi="Calibri" w:cs="Calibri"/>
          <w:u w:val="none"/>
        </w:rPr>
        <w:t xml:space="preserve">: Erfarenhetsutbyte och dialog i nätverket. </w:t>
      </w:r>
      <w:r w:rsidRPr="5051691B" w:rsidR="628505E0">
        <w:rPr>
          <w:rStyle w:val="eop"/>
          <w:rFonts w:ascii="Calibri" w:hAnsi="Calibri" w:cs="Calibri"/>
          <w:u w:val="none"/>
        </w:rPr>
        <w:t xml:space="preserve">Reflektioner som framkommer är att det tar mycket tid att “dubbelkolla” eftersom det blir en del fel. </w:t>
      </w:r>
      <w:r w:rsidRPr="5051691B" w:rsidR="3EAB49D4">
        <w:rPr>
          <w:rStyle w:val="eop"/>
          <w:rFonts w:ascii="Calibri" w:hAnsi="Calibri" w:cs="Calibri"/>
          <w:u w:val="none"/>
        </w:rPr>
        <w:t xml:space="preserve">Vänersborg har goda erfarenheter kring e-ansökan. Även Uddevalla har </w:t>
      </w:r>
      <w:r w:rsidRPr="5051691B" w:rsidR="73BD69FC">
        <w:rPr>
          <w:rStyle w:val="eop"/>
          <w:rFonts w:ascii="Calibri" w:hAnsi="Calibri" w:cs="Calibri"/>
          <w:u w:val="none"/>
        </w:rPr>
        <w:t xml:space="preserve">goda erfarenheter. Det tar tid att skapa hållbara och fungerande system kring automatisering. Bygger på att </w:t>
      </w:r>
      <w:r w:rsidRPr="5051691B" w:rsidR="47C815D5">
        <w:rPr>
          <w:rStyle w:val="eop"/>
          <w:rFonts w:ascii="Calibri" w:hAnsi="Calibri" w:cs="Calibri"/>
          <w:u w:val="none"/>
        </w:rPr>
        <w:t>“</w:t>
      </w:r>
      <w:r w:rsidRPr="5051691B" w:rsidR="73BD69FC">
        <w:rPr>
          <w:rStyle w:val="eop"/>
          <w:rFonts w:ascii="Calibri" w:hAnsi="Calibri" w:cs="Calibri"/>
          <w:u w:val="none"/>
        </w:rPr>
        <w:t xml:space="preserve">lita på </w:t>
      </w:r>
      <w:r w:rsidRPr="5051691B" w:rsidR="121E3A1C">
        <w:rPr>
          <w:rStyle w:val="eop"/>
          <w:rFonts w:ascii="Calibri" w:hAnsi="Calibri" w:cs="Calibri"/>
          <w:u w:val="none"/>
        </w:rPr>
        <w:t>klienten</w:t>
      </w:r>
      <w:r w:rsidRPr="5051691B" w:rsidR="0340CC62">
        <w:rPr>
          <w:rStyle w:val="eop"/>
          <w:rFonts w:ascii="Calibri" w:hAnsi="Calibri" w:cs="Calibri"/>
          <w:u w:val="none"/>
        </w:rPr>
        <w:t xml:space="preserve">” och att göra stickprov i systemet. Automatisering är “framtiden” och det sker utveckling </w:t>
      </w:r>
      <w:r w:rsidRPr="5051691B" w:rsidR="70913B57">
        <w:rPr>
          <w:rStyle w:val="eop"/>
          <w:rFonts w:ascii="Calibri" w:hAnsi="Calibri" w:cs="Calibri"/>
          <w:u w:val="none"/>
        </w:rPr>
        <w:t>som går fort. Goda exempel finns i Trelleborg och Uppsala där det fungerar bra</w:t>
      </w:r>
      <w:r w:rsidRPr="5051691B" w:rsidR="590079F1">
        <w:rPr>
          <w:rStyle w:val="eop"/>
          <w:rFonts w:ascii="Calibri" w:hAnsi="Calibri" w:cs="Calibri"/>
          <w:u w:val="none"/>
        </w:rPr>
        <w:t>.</w:t>
      </w:r>
    </w:p>
    <w:p w:rsidR="66CBFCE9" w:rsidP="5051691B" w:rsidRDefault="66CBFCE9" w14:paraId="01A3E946" w14:textId="29EF50C1">
      <w:pPr>
        <w:pStyle w:val="paragraph"/>
        <w:numPr>
          <w:ilvl w:val="0"/>
          <w:numId w:val="1"/>
        </w:numPr>
        <w:spacing w:before="0"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sv-SE"/>
        </w:rPr>
      </w:pPr>
      <w:r w:rsidRPr="699F4A64" w:rsidR="211D49D3">
        <w:rPr>
          <w:rStyle w:val="eop"/>
          <w:rFonts w:ascii="Calibri" w:hAnsi="Calibri" w:cs="Calibri"/>
          <w:u w:val="single"/>
        </w:rPr>
        <w:t>B</w:t>
      </w:r>
      <w:r w:rsidRPr="699F4A64" w:rsidR="211D49D3">
        <w:rPr>
          <w:rStyle w:val="eop"/>
          <w:rFonts w:ascii="Calibri" w:hAnsi="Calibri" w:cs="Calibri"/>
          <w:u w:val="single"/>
        </w:rPr>
        <w:t>arn som föds i Sverige till föräldrar som saknar svenskt medborgarskap behöver upprätta ett pass via deras hemlands</w:t>
      </w:r>
      <w:r w:rsidRPr="699F4A64" w:rsidR="62CFB919">
        <w:rPr>
          <w:rStyle w:val="eop"/>
          <w:rFonts w:ascii="Calibri" w:hAnsi="Calibri" w:cs="Calibri"/>
          <w:u w:val="single"/>
        </w:rPr>
        <w:t xml:space="preserve"> ambassad. Hur hanterar ni i andra kommuner kostnader för resor och pass</w:t>
      </w:r>
      <w:r w:rsidRPr="699F4A64" w:rsidR="6BDE4C00">
        <w:rPr>
          <w:rStyle w:val="eop"/>
          <w:rFonts w:ascii="Calibri" w:hAnsi="Calibri" w:cs="Calibri"/>
          <w:u w:val="single"/>
        </w:rPr>
        <w:t>?</w:t>
      </w:r>
      <w:r w:rsidRPr="699F4A64" w:rsidR="6BDE4C00">
        <w:rPr>
          <w:rStyle w:val="eop"/>
          <w:rFonts w:ascii="Calibri" w:hAnsi="Calibri" w:cs="Calibri"/>
          <w:u w:val="none"/>
        </w:rPr>
        <w:t xml:space="preserve"> Erfarenhetsutbyte och dialog i nätverket. Ingen annan kommun har behövt hantera frågan</w:t>
      </w:r>
      <w:r w:rsidRPr="699F4A64" w:rsidR="65FBE7BE">
        <w:rPr>
          <w:rStyle w:val="eop"/>
          <w:rFonts w:ascii="Calibri" w:hAnsi="Calibri" w:cs="Calibri"/>
          <w:u w:val="none"/>
        </w:rPr>
        <w:t xml:space="preserve"> hittills. Kan bli aktuellt att diskutera i nätverket igen vid ett senare tillfälle.</w:t>
      </w:r>
      <w:hyperlink r:id="Rf53ddb8a8e9a4bdc">
        <w:r w:rsidRPr="699F4A64" w:rsidR="211D49D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vertAlign w:val="superscript"/>
            <w:lang w:val="sv-SE"/>
          </w:rPr>
          <w:t>Barn som föds i Sverige som har föräldrar som inte är svenska medborgare - Migrationsverket</w:t>
        </w:r>
      </w:hyperlink>
    </w:p>
    <w:p w:rsidR="38AF5852" w:rsidP="699F4A64" w:rsidRDefault="38AF5852" w14:paraId="73E8FC65" w14:textId="25162323">
      <w:pPr>
        <w:pStyle w:val="paragraph"/>
        <w:numPr>
          <w:ilvl w:val="0"/>
          <w:numId w:val="1"/>
        </w:numPr>
        <w:spacing w:before="0"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9"/>
          <w:szCs w:val="29"/>
          <w:lang w:val="sv-SE"/>
        </w:rPr>
      </w:pPr>
      <w:r w:rsidRPr="699F4A64" w:rsidR="38AF5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Ansökan om dubbla boendekostnader som uppstår för personer som flyttar till särskilt boende eller liknande</w:t>
      </w:r>
      <w:r w:rsidRPr="699F4A64" w:rsidR="7C43A6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. Godtar ni dubbla hyror under uppsägningstiden eller inte. Oavsett hur motiverar ni beslutet</w:t>
      </w:r>
      <w:r w:rsidRPr="699F4A64" w:rsidR="4C20F0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?</w:t>
      </w:r>
      <w:r w:rsidRPr="699F4A64" w:rsidR="4C20F0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Dialog och erfarenhetsutbyte i nätverket. Framkommer att kommuner gör olika. I Uddevalla ger man en</w:t>
      </w:r>
      <w:r w:rsidRPr="699F4A64" w:rsidR="438126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avgiftsbefrielse och i vissa fall ges beviljas ersättning för dubbla boendekostnad. I Trollhättan uppmanas kli</w:t>
      </w:r>
      <w:r w:rsidRPr="699F4A64" w:rsidR="4054F7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enter</w:t>
      </w:r>
      <w:r w:rsidRPr="699F4A64" w:rsidR="438126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at</w:t>
      </w:r>
      <w:r w:rsidRPr="699F4A64" w:rsidR="7E8B13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t prata med hyresvärd om kortare uppsägningstid.</w:t>
      </w:r>
      <w:r w:rsidRPr="699F4A64" w:rsidR="5E5A88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Nedan finns två domar som exempel.</w:t>
      </w:r>
      <w:r w:rsidRPr="699F4A64" w:rsidR="38AF5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9"/>
          <w:szCs w:val="29"/>
          <w:u w:val="none"/>
          <w:vertAlign w:val="superscript"/>
          <w:lang w:val="sv-SE"/>
        </w:rPr>
        <w:t xml:space="preserve">  </w:t>
      </w:r>
    </w:p>
    <w:p w:rsidR="38AF5852" w:rsidP="699F4A64" w:rsidRDefault="38AF5852" w14:paraId="40540375" w14:textId="65B5E009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9"/>
          <w:szCs w:val="29"/>
          <w:lang w:val="sv-SE"/>
        </w:rPr>
      </w:pPr>
      <w:hyperlink r:id="R25034c3b21a141fc">
        <w:r w:rsidRPr="699F4A64" w:rsidR="38AF585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9"/>
            <w:szCs w:val="29"/>
            <w:vertAlign w:val="superscript"/>
            <w:lang w:val="sv-SE"/>
          </w:rPr>
          <w:t>KamR Göteborg 2022-03-08 6486-21 (jpinfonet.se)</w:t>
        </w:r>
      </w:hyperlink>
      <w:r w:rsidRPr="699F4A64" w:rsidR="38AF5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9"/>
          <w:szCs w:val="29"/>
          <w:u w:val="none"/>
          <w:vertAlign w:val="superscript"/>
          <w:lang w:val="sv-SE"/>
        </w:rPr>
        <w:t xml:space="preserve"> </w:t>
      </w:r>
      <w:r w:rsidRPr="699F4A64" w:rsidR="38AF5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9"/>
          <w:szCs w:val="29"/>
          <w:u w:val="none"/>
          <w:vertAlign w:val="superscript"/>
          <w:lang w:val="sv-SE"/>
        </w:rPr>
        <w:t xml:space="preserve">  </w:t>
      </w:r>
    </w:p>
    <w:p w:rsidR="38AF5852" w:rsidP="699F4A64" w:rsidRDefault="38AF5852" w14:paraId="7E752445" w14:textId="56CDE26B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9"/>
          <w:szCs w:val="29"/>
          <w:lang w:val="sv-SE"/>
        </w:rPr>
      </w:pPr>
      <w:hyperlink r:id="R9b87964433854540">
        <w:r w:rsidRPr="37826DF5" w:rsidR="38AF585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9"/>
            <w:szCs w:val="29"/>
            <w:vertAlign w:val="superscript"/>
            <w:lang w:val="sv-SE"/>
          </w:rPr>
          <w:t>KamR Stockholm 2019-10-17 3446-19 (jpinfonet.se)</w:t>
        </w:r>
      </w:hyperlink>
      <w:r w:rsidRPr="37826DF5" w:rsidR="38AF5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9"/>
          <w:szCs w:val="29"/>
          <w:u w:val="none"/>
          <w:vertAlign w:val="superscript"/>
          <w:lang w:val="sv-SE"/>
        </w:rPr>
        <w:t xml:space="preserve">   </w:t>
      </w:r>
    </w:p>
    <w:p w:rsidR="699F4A64" w:rsidP="37826DF5" w:rsidRDefault="699F4A64" w14:paraId="6C437DB6" w14:textId="2BA00608">
      <w:pPr>
        <w:pStyle w:val="ListParagraph"/>
        <w:numPr>
          <w:ilvl w:val="0"/>
          <w:numId w:val="1"/>
        </w:numPr>
        <w:spacing w:before="0" w:after="0" w:line="240" w:lineRule="exact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7826DF5" w:rsidR="3C60B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Personer som har utmätning/skuldsanering eller ålderspension har i regel inte rätt till försörjningsstöd. Hur gör ni i andra kommuner nu när elrä</w:t>
      </w:r>
      <w:r w:rsidRPr="37826DF5" w:rsidR="1FE087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kningar är höga?</w:t>
      </w:r>
      <w:r w:rsidRPr="37826DF5" w:rsidR="1FE087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Dialog och erfarenhetsutbyte i nätverket. Kan vara svårt att göra bedömningar när detta uppstår.</w:t>
      </w:r>
      <w:r w:rsidRPr="37826DF5" w:rsidR="581ED6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Individen kan “hamna” mellan två huvudmän. Hur säkerställer pensionsmyndigheten</w:t>
      </w:r>
      <w:r w:rsidRPr="37826DF5" w:rsidR="2F55B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en “skälig levnadsnivå”. Skall staten gå in med mer stöd? </w:t>
      </w:r>
      <w:r w:rsidRPr="37826DF5" w:rsidR="0EA82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Hur gör man beräkningar, skall man bevilja det som saknas?</w:t>
      </w:r>
    </w:p>
    <w:p w:rsidR="699F4A64" w:rsidP="37826DF5" w:rsidRDefault="699F4A64" w14:paraId="3965B2DD" w14:textId="62CB1D25">
      <w:pPr>
        <w:pStyle w:val="Normal"/>
        <w:spacing w:before="0" w:after="0"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47D74DFC" w:rsidP="5162A7CF" w:rsidRDefault="47D74DFC" w14:paraId="6FFAB8FE" w14:textId="5714392F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  <w:r w:rsidRPr="5162A7CF" w:rsidR="47D74D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Nulägesbeskrivning från varje kommun: </w:t>
      </w:r>
      <w:r w:rsidRPr="5162A7CF" w:rsidR="00BF09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w:rsidR="130F6EC8" w:rsidP="5162A7CF" w:rsidRDefault="130F6EC8" w14:paraId="7FB7A6B2" w14:textId="1A2DC7E7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130F6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Vänersborg: Lugnt – relativt lågt antal ärenden. Varje handläggare har ca: </w:t>
      </w:r>
      <w:r w:rsidRPr="5162A7CF" w:rsidR="197605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30 ärenden. </w:t>
      </w:r>
      <w:r w:rsidRPr="5162A7CF" w:rsidR="130F6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Samverkar med AME och det fungerar bra. </w:t>
      </w:r>
      <w:r w:rsidRPr="5162A7CF" w:rsidR="40F7E2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Hälsogruppens arbetet är framgångsrikt. </w:t>
      </w:r>
    </w:p>
    <w:p w:rsidR="40F7E234" w:rsidP="5162A7CF" w:rsidRDefault="40F7E234" w14:paraId="6CB9BB28" w14:textId="5BE617C8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40F7E2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Uddevalla: Lågt antal ärenden. Relativt lugnt. Varje handläggare har ca: 35</w:t>
      </w:r>
      <w:r w:rsidRPr="5162A7CF" w:rsidR="083DA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  <w:r w:rsidRPr="5162A7CF" w:rsidR="40F7E2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-</w:t>
      </w:r>
      <w:r w:rsidRPr="5162A7CF" w:rsidR="2D827E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  <w:r w:rsidRPr="5162A7CF" w:rsidR="40F7E2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4</w:t>
      </w:r>
      <w:r w:rsidRPr="5162A7CF" w:rsidR="1E80F9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0 ärenden. Hälsoprojektet är framgångsrikt, lugnt på mottagningsgruppen. En positiv stämning överlag i kommunen.</w:t>
      </w:r>
    </w:p>
    <w:p w:rsidR="356E1CE1" w:rsidP="5162A7CF" w:rsidRDefault="356E1CE1" w14:paraId="755F6B15" w14:textId="38BA7F33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356E1C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Munkedal: minskad ärendemängd. Samverkar med AME. </w:t>
      </w:r>
    </w:p>
    <w:p w:rsidR="356E1CE1" w:rsidP="5162A7CF" w:rsidRDefault="356E1CE1" w14:paraId="6F26069B" w14:textId="27F5351F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356E1C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Strömstad: antal ärenden har minskat, långtidsarbetslösheten har ökat, ser en ökning av klienter med missbruksproblematik, samverkar med AME.</w:t>
      </w:r>
    </w:p>
    <w:p w:rsidR="7F20D50E" w:rsidP="5162A7CF" w:rsidRDefault="7F20D50E" w14:paraId="0FB0CB1E" w14:textId="74AF08CB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7F20D5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Trollhättan: lugnt - lågt inflöde, gör försök att implementera automatisering</w:t>
      </w:r>
      <w:r w:rsidRPr="5162A7CF" w:rsidR="18905B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och har en arbetsgrupp som jobbar med utveckling av detta, ligger bra till budgetmässigt, </w:t>
      </w:r>
      <w:r w:rsidRPr="5162A7CF" w:rsidR="0E95F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en tjänst som handlägger felaktiga utbetalningar har blivit permanent. </w:t>
      </w:r>
    </w:p>
    <w:p w:rsidR="0E95FE5A" w:rsidP="5162A7CF" w:rsidRDefault="0E95FE5A" w14:paraId="6A50F387" w14:textId="0F26907F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0E95F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Lysekil: en minskning av ärenden, är med i projekt tidigt stöd</w:t>
      </w:r>
      <w:r w:rsidRPr="5162A7CF" w:rsidR="0E95F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. Hittills inga ansökningar som handlar om ök</w:t>
      </w:r>
      <w:r w:rsidRPr="5162A7CF" w:rsidR="11C22C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ade elkostnader.</w:t>
      </w:r>
      <w:r w:rsidRPr="5162A7CF" w:rsidR="6F087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Arbetar i samverkan i FMS</w:t>
      </w:r>
      <w:r w:rsidRPr="5162A7CF" w:rsidR="50941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- team</w:t>
      </w:r>
      <w:r w:rsidRPr="5162A7CF" w:rsidR="6F087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, försäkringsmedicinsk samverkan – fungerar bra.</w:t>
      </w:r>
    </w:p>
    <w:p w:rsidR="04037817" w:rsidP="5162A7CF" w:rsidRDefault="04037817" w14:paraId="39F7D080" w14:textId="3AB04AAD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0403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Färgelanda: Litet inflöde, har fokus på att hantera utbetalningar, besvärlig personalsituation, önskar ett större samarbete med vården</w:t>
      </w:r>
      <w:r w:rsidRPr="5162A7CF" w:rsidR="23B1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. Jobbar med en kartläggning för att identifiera karaktären på de olika ärendena som finns.</w:t>
      </w:r>
    </w:p>
    <w:p w:rsidR="23B1F072" w:rsidP="5162A7CF" w:rsidRDefault="23B1F072" w14:paraId="733E3949" w14:textId="6E123657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23B1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Tanum: Lugnt – litet inflöde på antal ärenden.</w:t>
      </w:r>
    </w:p>
    <w:p w:rsidR="23B1F072" w:rsidP="5162A7CF" w:rsidRDefault="23B1F072" w14:paraId="7283F11D" w14:textId="241A5BB1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23B1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Mellerud: Märker att det är stor inflyttning till kommunen, samverkar med AME, har en VIN</w:t>
      </w:r>
      <w:r w:rsidRPr="5162A7CF" w:rsidR="3396F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-grupp, varje handläggare har ca: 28 ärenden.</w:t>
      </w:r>
    </w:p>
    <w:p w:rsidR="3396F1D4" w:rsidP="5162A7CF" w:rsidRDefault="3396F1D4" w14:paraId="62F1C623" w14:textId="357DFD9A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162A7CF" w:rsidR="3396F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Bengtsfors: minskat inflöde av nya ansökningar, antal ärenden minskar, jobbar med en del lokalfrågor, </w:t>
      </w:r>
      <w:r w:rsidRPr="5162A7CF" w:rsidR="6A0AD5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finns ett FMS- projekt som fungerar bra.</w:t>
      </w:r>
    </w:p>
    <w:p w:rsidR="5162A7CF" w:rsidP="5162A7CF" w:rsidRDefault="5162A7CF" w14:paraId="24963DA7" w14:textId="2E543C34">
      <w:pPr>
        <w:pStyle w:val="Normal"/>
        <w:spacing w:before="0" w:after="0"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</w:p>
    <w:p w:rsidR="6A0AD572" w:rsidP="5162A7CF" w:rsidRDefault="6A0AD572" w14:paraId="07AE9103" w14:textId="0DBC01CC">
      <w:pPr>
        <w:pStyle w:val="ListParagraph"/>
        <w:numPr>
          <w:ilvl w:val="0"/>
          <w:numId w:val="1"/>
        </w:numPr>
        <w:spacing w:before="0" w:after="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  <w:r w:rsidRPr="5162A7CF" w:rsidR="6A0AD5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Övrigt:</w:t>
      </w:r>
    </w:p>
    <w:p w:rsidR="699F4A64" w:rsidP="37826DF5" w:rsidRDefault="699F4A64" w14:paraId="4EC15C5C" w14:textId="6460CD01">
      <w:pPr>
        <w:pStyle w:val="ListParagraph"/>
        <w:numPr>
          <w:ilvl w:val="0"/>
          <w:numId w:val="1"/>
        </w:numPr>
        <w:spacing w:before="0" w:after="0" w:line="240" w:lineRule="exact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62A7CF" w:rsidR="47D74D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Punkt till nästa gång: Arbetsförmågebedömning.</w:t>
      </w:r>
    </w:p>
    <w:p w:rsidR="699F4A64" w:rsidP="5162A7CF" w:rsidRDefault="699F4A64" w14:paraId="1F6A361D" w14:textId="2EF5D2D7">
      <w:pPr>
        <w:pStyle w:val="ListParagraph"/>
        <w:numPr>
          <w:ilvl w:val="0"/>
          <w:numId w:val="1"/>
        </w:numPr>
        <w:spacing w:before="0" w:after="0" w:line="240" w:lineRule="exact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62A7CF" w:rsidR="47D74D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Datum för nätverksträffar under 2023: </w:t>
      </w:r>
      <w:r w:rsidRPr="5162A7CF" w:rsidR="544AA0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16/1, 2/5, 11/9, 6/11 (klockan 13 – 16 vid samtliga tillfällen) </w:t>
      </w:r>
    </w:p>
    <w:p w:rsidR="699F4A64" w:rsidP="699F4A64" w:rsidRDefault="699F4A64" w14:paraId="7933AEF0" w14:textId="0DF546DF">
      <w:pPr>
        <w:pStyle w:val="paragraph"/>
        <w:spacing w:before="0" w:after="0"/>
        <w:ind w:left="1080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  <w:vertAlign w:val="superscript"/>
        </w:rPr>
      </w:pPr>
    </w:p>
    <w:p w:rsidR="00E86AEA" w:rsidP="5162A7CF" w:rsidRDefault="00E86AEA" w14:paraId="4181E15D" w14:textId="07DF4687">
      <w:pPr>
        <w:pStyle w:val="paragraph"/>
        <w:spacing w:before="0" w:after="0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5162A7CF" w:rsidR="0058678F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Nästa träff: 202</w:t>
      </w:r>
      <w:r w:rsidRPr="5162A7CF" w:rsidR="4945DA9A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3</w:t>
      </w:r>
      <w:r w:rsidRPr="5162A7CF" w:rsidR="0058678F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-</w:t>
      </w:r>
      <w:r w:rsidRPr="5162A7CF" w:rsidR="1211F3F0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01</w:t>
      </w:r>
      <w:r w:rsidRPr="5162A7CF" w:rsidR="0058678F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-</w:t>
      </w:r>
      <w:r w:rsidRPr="5162A7CF" w:rsidR="227CB9C4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16</w:t>
      </w:r>
      <w:r w:rsidRPr="5162A7CF" w:rsidR="0058678F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 klockan 13.00- 16.00, Riverside, i Uddevalla lokal: Dalsland.</w:t>
      </w:r>
      <w:r w:rsidRPr="5162A7CF" w:rsidR="0058678F">
        <w:rPr>
          <w:rStyle w:val="eop"/>
          <w:rFonts w:ascii="Calibri" w:hAnsi="Calibri" w:cs="Calibri"/>
          <w:sz w:val="28"/>
          <w:szCs w:val="28"/>
        </w:rPr>
        <w:t> </w:t>
      </w:r>
    </w:p>
    <w:p w:rsidR="00E86AEA" w:rsidP="28A1B439" w:rsidRDefault="0058678F" w14:paraId="2EAF80B5" w14:textId="77777777" w14:noSpellErr="1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sz w:val="24"/>
          <w:szCs w:val="24"/>
        </w:rPr>
      </w:pPr>
      <w:r w:rsidRPr="28A1B439" w:rsidR="0058678F">
        <w:rPr>
          <w:rStyle w:val="normaltextrun"/>
          <w:rFonts w:ascii="Calibri" w:hAnsi="Calibri" w:cs="Calibri"/>
          <w:sz w:val="24"/>
          <w:szCs w:val="24"/>
        </w:rPr>
        <w:t xml:space="preserve">Antecknat av </w:t>
      </w:r>
      <w:r w:rsidRPr="28A1B439" w:rsidR="0058678F">
        <w:rPr>
          <w:rStyle w:val="normaltextrun"/>
          <w:rFonts w:ascii="Calibri" w:hAnsi="Calibri" w:cs="Calibri"/>
          <w:sz w:val="24"/>
          <w:szCs w:val="24"/>
        </w:rPr>
        <w:t>nätverksledare Helene Svantesson, Fyrbodals kommunalförbund.</w:t>
      </w:r>
      <w:r w:rsidRPr="28A1B439" w:rsidR="0058678F">
        <w:rPr>
          <w:rStyle w:val="eop"/>
          <w:rFonts w:ascii="Calibri" w:hAnsi="Calibri" w:cs="Calibri"/>
          <w:sz w:val="24"/>
          <w:szCs w:val="24"/>
        </w:rPr>
        <w:t> </w:t>
      </w:r>
    </w:p>
    <w:p w:rsidR="00E86AEA" w:rsidRDefault="00E86AEA" w14:paraId="1DE97B05" w14:textId="77777777">
      <w:pPr>
        <w:rPr>
          <w:rFonts w:cs="Calibri"/>
          <w:sz w:val="28"/>
          <w:szCs w:val="28"/>
        </w:rPr>
      </w:pPr>
    </w:p>
    <w:sectPr w:rsidR="00E86AEA">
      <w:pgSz w:w="11906" w:h="16838" w:orient="portrait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8678F" w14:paraId="10C6E46B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58678F" w14:paraId="562920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8678F" w14:paraId="69AD4F6B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8678F" w14:paraId="20B41DF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f4d9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6AEA"/>
    <w:rsid w:val="0058678F"/>
    <w:rsid w:val="009805E5"/>
    <w:rsid w:val="00BF09D5"/>
    <w:rsid w:val="00E86AEA"/>
    <w:rsid w:val="0166F78F"/>
    <w:rsid w:val="01D6E5EA"/>
    <w:rsid w:val="01EE1283"/>
    <w:rsid w:val="02ADC51A"/>
    <w:rsid w:val="0340CC62"/>
    <w:rsid w:val="0389E2E4"/>
    <w:rsid w:val="03CFA6A7"/>
    <w:rsid w:val="04037817"/>
    <w:rsid w:val="075D4119"/>
    <w:rsid w:val="083DA110"/>
    <w:rsid w:val="08428BBC"/>
    <w:rsid w:val="086EF1EE"/>
    <w:rsid w:val="09C234CB"/>
    <w:rsid w:val="0A752EB4"/>
    <w:rsid w:val="0B16EE71"/>
    <w:rsid w:val="0BA4AC6C"/>
    <w:rsid w:val="0CEFEFC9"/>
    <w:rsid w:val="0DC07EF2"/>
    <w:rsid w:val="0E773781"/>
    <w:rsid w:val="0E95FE5A"/>
    <w:rsid w:val="0EA8233D"/>
    <w:rsid w:val="0F33CD98"/>
    <w:rsid w:val="101CE903"/>
    <w:rsid w:val="11C22CFF"/>
    <w:rsid w:val="1211F3F0"/>
    <w:rsid w:val="1213EDF0"/>
    <w:rsid w:val="121E3A1C"/>
    <w:rsid w:val="12804099"/>
    <w:rsid w:val="130F6EC8"/>
    <w:rsid w:val="13EB5C5C"/>
    <w:rsid w:val="15AAFCA2"/>
    <w:rsid w:val="1623D099"/>
    <w:rsid w:val="18905BAF"/>
    <w:rsid w:val="1976052C"/>
    <w:rsid w:val="1A1B0D1B"/>
    <w:rsid w:val="1AB2F32B"/>
    <w:rsid w:val="1B12C2C8"/>
    <w:rsid w:val="1E21838A"/>
    <w:rsid w:val="1E80F90B"/>
    <w:rsid w:val="1FE08759"/>
    <w:rsid w:val="20248BF8"/>
    <w:rsid w:val="20311932"/>
    <w:rsid w:val="204D0DB3"/>
    <w:rsid w:val="20F2AE20"/>
    <w:rsid w:val="211D49D3"/>
    <w:rsid w:val="2168DBEF"/>
    <w:rsid w:val="21E8DE14"/>
    <w:rsid w:val="227CB9C4"/>
    <w:rsid w:val="231DD4AD"/>
    <w:rsid w:val="2384AE75"/>
    <w:rsid w:val="238A2756"/>
    <w:rsid w:val="23B1F072"/>
    <w:rsid w:val="24DA4BD9"/>
    <w:rsid w:val="25A76097"/>
    <w:rsid w:val="27908176"/>
    <w:rsid w:val="2868BE54"/>
    <w:rsid w:val="28A1B439"/>
    <w:rsid w:val="2B8757C7"/>
    <w:rsid w:val="2D0054FE"/>
    <w:rsid w:val="2D827E9B"/>
    <w:rsid w:val="2DE8DEC0"/>
    <w:rsid w:val="2EFEE397"/>
    <w:rsid w:val="2F55B0A4"/>
    <w:rsid w:val="30E9C796"/>
    <w:rsid w:val="310EEE8F"/>
    <w:rsid w:val="32D6D050"/>
    <w:rsid w:val="33273372"/>
    <w:rsid w:val="33566E25"/>
    <w:rsid w:val="3396F1D4"/>
    <w:rsid w:val="34BE8E01"/>
    <w:rsid w:val="34DB71C4"/>
    <w:rsid w:val="351511B0"/>
    <w:rsid w:val="356E1CE1"/>
    <w:rsid w:val="35AA636E"/>
    <w:rsid w:val="36317E62"/>
    <w:rsid w:val="36C6B10B"/>
    <w:rsid w:val="37826DF5"/>
    <w:rsid w:val="37DD0666"/>
    <w:rsid w:val="38AF5852"/>
    <w:rsid w:val="3A9AB854"/>
    <w:rsid w:val="3B39A523"/>
    <w:rsid w:val="3B94A94D"/>
    <w:rsid w:val="3B9A222E"/>
    <w:rsid w:val="3BC45BF3"/>
    <w:rsid w:val="3C60B235"/>
    <w:rsid w:val="3CE80F03"/>
    <w:rsid w:val="3D3079AE"/>
    <w:rsid w:val="3E82540A"/>
    <w:rsid w:val="3EAB49D4"/>
    <w:rsid w:val="4054F765"/>
    <w:rsid w:val="40F7E234"/>
    <w:rsid w:val="41DB6916"/>
    <w:rsid w:val="41FA2119"/>
    <w:rsid w:val="420963B2"/>
    <w:rsid w:val="42933653"/>
    <w:rsid w:val="4308B75F"/>
    <w:rsid w:val="437CC91D"/>
    <w:rsid w:val="4381260A"/>
    <w:rsid w:val="473B651F"/>
    <w:rsid w:val="47C72051"/>
    <w:rsid w:val="47C815D5"/>
    <w:rsid w:val="47D74DFC"/>
    <w:rsid w:val="4945DA9A"/>
    <w:rsid w:val="49E3C0F9"/>
    <w:rsid w:val="4AB66E09"/>
    <w:rsid w:val="4AE423B2"/>
    <w:rsid w:val="4C20F047"/>
    <w:rsid w:val="4D917E46"/>
    <w:rsid w:val="4E6A593A"/>
    <w:rsid w:val="4E9E09BF"/>
    <w:rsid w:val="4F9E37E4"/>
    <w:rsid w:val="4FFB5CD4"/>
    <w:rsid w:val="5006299B"/>
    <w:rsid w:val="500A9F6D"/>
    <w:rsid w:val="5051691B"/>
    <w:rsid w:val="50941E74"/>
    <w:rsid w:val="5162A7CF"/>
    <w:rsid w:val="5188D19F"/>
    <w:rsid w:val="51EED2DE"/>
    <w:rsid w:val="5324A200"/>
    <w:rsid w:val="533DCA5D"/>
    <w:rsid w:val="53C48A1D"/>
    <w:rsid w:val="53FF1FDC"/>
    <w:rsid w:val="544AA02C"/>
    <w:rsid w:val="57070095"/>
    <w:rsid w:val="581ED626"/>
    <w:rsid w:val="590079F1"/>
    <w:rsid w:val="5919F4B0"/>
    <w:rsid w:val="5A2D0E06"/>
    <w:rsid w:val="5B65C005"/>
    <w:rsid w:val="5BD97D23"/>
    <w:rsid w:val="5BF56BA4"/>
    <w:rsid w:val="5E0C201B"/>
    <w:rsid w:val="5E5A8849"/>
    <w:rsid w:val="5E9B6503"/>
    <w:rsid w:val="628505E0"/>
    <w:rsid w:val="62CFB919"/>
    <w:rsid w:val="631045DC"/>
    <w:rsid w:val="64AC163D"/>
    <w:rsid w:val="653741ED"/>
    <w:rsid w:val="6567370C"/>
    <w:rsid w:val="65FBE7BE"/>
    <w:rsid w:val="66CBFCE9"/>
    <w:rsid w:val="67228134"/>
    <w:rsid w:val="67B9B01A"/>
    <w:rsid w:val="699F4A64"/>
    <w:rsid w:val="6A0AD572"/>
    <w:rsid w:val="6A9DCA41"/>
    <w:rsid w:val="6BDE4C00"/>
    <w:rsid w:val="6CB99CC7"/>
    <w:rsid w:val="6F05681C"/>
    <w:rsid w:val="6F087802"/>
    <w:rsid w:val="6F581307"/>
    <w:rsid w:val="6FA4EBE9"/>
    <w:rsid w:val="705D10D1"/>
    <w:rsid w:val="70913B57"/>
    <w:rsid w:val="70C9637A"/>
    <w:rsid w:val="715E489B"/>
    <w:rsid w:val="71648C2F"/>
    <w:rsid w:val="73BD69FC"/>
    <w:rsid w:val="753496EA"/>
    <w:rsid w:val="7585485C"/>
    <w:rsid w:val="75E4384E"/>
    <w:rsid w:val="76F1239E"/>
    <w:rsid w:val="7AC547C3"/>
    <w:rsid w:val="7C36960F"/>
    <w:rsid w:val="7C43A6F9"/>
    <w:rsid w:val="7D594FBD"/>
    <w:rsid w:val="7E57E176"/>
    <w:rsid w:val="7E8B13EC"/>
    <w:rsid w:val="7EFC3583"/>
    <w:rsid w:val="7F20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01DB"/>
  <w15:docId w15:val="{D7111904-4B82-435E-B096-4E633E5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</w:style>
  <w:style w:type="character" w:styleId="eop" w:customStyle="1">
    <w:name w:val="eop"/>
    <w:basedOn w:val="Standardstycketeckensnitt"/>
  </w:style>
  <w:style w:type="character" w:styleId="spellingerror" w:customStyle="1">
    <w:name w:val="spellingerror"/>
    <w:basedOn w:val="Standardstycketeckensnitt"/>
  </w:style>
  <w:style w:type="character" w:styleId="wacimagecontainer" w:customStyle="1">
    <w:name w:val="wacimagecontainer"/>
    <w:basedOn w:val="Standardstycketeckensnitt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tycketecken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a2ada3b8143b42d5" /><Relationship Type="http://schemas.openxmlformats.org/officeDocument/2006/relationships/hyperlink" Target="https://www.jpinfonet.se/views/pages/getfile.ashx?portalId=43&amp;docId=4684450&amp;propId=65" TargetMode="External" Id="R8951dc1c0e8b4724" /><Relationship Type="http://schemas.openxmlformats.org/officeDocument/2006/relationships/hyperlink" Target="https://www.migrationsverket.se/Privatpersoner/Flytta-till-nagon-i-Sverige/Uppehallstillstand-for-barn/Barn-som-fods-i-Sverige.html" TargetMode="External" Id="Rf53ddb8a8e9a4bdc" /><Relationship Type="http://schemas.openxmlformats.org/officeDocument/2006/relationships/hyperlink" Target="https://www.jpinfonet.se/views/pages/getfile.ashx?portalId=43&amp;docId=4600668&amp;propId=65" TargetMode="External" Id="R25034c3b21a141fc" /><Relationship Type="http://schemas.openxmlformats.org/officeDocument/2006/relationships/hyperlink" Target="https://www.jpinfonet.se/views/pages/getfile.ashx?portalId=43&amp;docId=3760523&amp;propId=65" TargetMode="External" Id="R9b8796443385454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Helene Svantesson</dc:creator>
  <dc:description/>
  <lastModifiedBy>Helene Svantesson</lastModifiedBy>
  <revision>10</revision>
  <dcterms:created xsi:type="dcterms:W3CDTF">2022-09-26T13:59:00.0000000Z</dcterms:created>
  <dcterms:modified xsi:type="dcterms:W3CDTF">2022-11-09T10:28:06.0129645Z</dcterms:modified>
</coreProperties>
</file>